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93C" w:rsidRDefault="00FE693C" w:rsidP="00913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решением Президиума Совета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муниципальных образований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Московской области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 w:rsidRPr="00072868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072868">
        <w:rPr>
          <w:sz w:val="26"/>
          <w:szCs w:val="26"/>
        </w:rPr>
        <w:t xml:space="preserve"> октября </w:t>
      </w:r>
      <w:smartTag w:uri="urn:schemas-microsoft-com:office:smarttags" w:element="metricconverter">
        <w:smartTagPr>
          <w:attr w:name="ProductID" w:val="2024 г"/>
        </w:smartTagPr>
        <w:r w:rsidRPr="00072868">
          <w:rPr>
            <w:sz w:val="26"/>
            <w:szCs w:val="26"/>
          </w:rPr>
          <w:t>2024 г</w:t>
        </w:r>
      </w:smartTag>
      <w:r w:rsidRPr="00072868">
        <w:rPr>
          <w:sz w:val="26"/>
          <w:szCs w:val="26"/>
        </w:rPr>
        <w:t xml:space="preserve">. № </w:t>
      </w:r>
      <w:r>
        <w:rPr>
          <w:sz w:val="26"/>
          <w:szCs w:val="26"/>
        </w:rPr>
        <w:t>2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конкурсе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«Лучший специалист в сфере местного самоуправления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области»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7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Положение о ежегодном конкурсе «Лучший специалист в сфере местного самоуправления Московской области» (далее – Конкурс)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области».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Совет муниципальных образований Московской области.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1.3. В целях  организации  и  проведения Конкурса создается Конкурсная комиссия  конкурса «Лучший специалист в сфере местного самоуправления Московской области» (далее – Конкурсная комиссия).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1.4. Конкурс проводится ежегодно за счёт средств Совета муниципальных образований Московской области в соответствии с финансовым планом Совета на очередной финансовый год.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Конкурса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муниципальных служащих, депутатов представительных органов муниципальных образований, имеющих значительные достижения в сфере местного самоуправления;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активности населения, развитие гражданского общества;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раскрытие творческого потенциала муниципальных служащих,  депутатов представительных органов муниципальных образований;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содействие  повышению  престижа муниципальной службы, работы в органах местного самоуправления;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 передового опыта муниципального управления;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 развитию  и повышению эффективности работы  с кадрами в муниципальных образованиях.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проведения Конкурса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по следующим номинациям: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экономики и финансов;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 социальной сфере;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депутат представительного органа муниципального образования;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организационного, правового и кадрового обеспечения деятельности органов местного самоуправления;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информационного обеспечения деятельности органов местного самоуправления;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градостроительства, архитектуры, землепользования и строительства;</w:t>
      </w:r>
    </w:p>
    <w:p w:rsidR="00FE693C" w:rsidRPr="00AC5D73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жилищно-коммунального хозяйства</w:t>
      </w:r>
      <w:r w:rsidRPr="00AC5D73">
        <w:rPr>
          <w:sz w:val="28"/>
          <w:szCs w:val="28"/>
        </w:rPr>
        <w:t>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в три этапа: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этап – подача документов  для участия в Конкурсе;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 этап – отбор финалистов Конкурса Конкурсной комиссией;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 этап – подведение итогов и награждение победителей и финалистов.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 Подача документов  для участия в Конкурсе осуществляется в порядке и сроки, предусмотренные п. 5 настоящего Положения.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документов участников Конкурса Конкурсная комиссия отбирает трёх финалистов в каждой номинации, которые приглашаются на личное собеседование.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Из числа финалистов Конкурсная Комиссия определяет участников, занявших 1-ое, 2-ое и 3-е место в каждой номинации, и проводит их награждение в соответствии с п. 6 настоящего Положения.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и порядок работы Конкурсной комиссии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Конкурсной комиссии утверждается решением Президиума Совета муниципальных образований Московской области.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4.2. В состав Конкурсной комиссии по согласованию могут входить: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органов государственной власти Московской области;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Совета муниципальных образований Московской области;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местного самоуправления муниципальных образований Московской области;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 некоммерческих организаций;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средств массовой информации.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4.3. Конкурсная комиссия осуществляет следующие функции: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информационное  обеспечение  проведения  Конкурса;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приём заявок на участие в Конкурсе от муниципальных образований;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документы конкурсантов;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профессиональных, творческих и интеллектуальных способностей участников Конкурса;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финалистов и победителей Конкурса;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хранение всех документов,  связанных с Конкурсом, а также за соблюдением настоящего Положения.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иные функции в соответствии с настоящим Положением.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 Конкурсной  комиссии  считается правомочным, если на нём присутствует не менее половины списочного состава.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4.5. Решение  Конкурсной комиссии принимается открытым голосованием.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4.6. Решение Конкурсной комиссии считается принятым, если за него проголосовало большинство присутствующих членов Комиссии.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Конкурсной комиссии оформляется протоколом, который подписывают председатель и секретарь Комиссии.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4.8. Ведение делопроизводства Конкурсной комиссии, хранение и использование документов Конкурсной комиссии возлагается на секретаря Конкурсной комиссии.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Организационно-техническое обеспечение работы Конкурсной комиссии осуществляет Совет муниципальных образований Московской области.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выдвижения кандидатов и требования к ним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 К участию в Конкурсе допускаются: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муниципальных образований Московской области;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органов местного самоуправления муниципальных образований Московской области, не являющиеся муниципальными служащими муниципальных образований Московской области;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муниципальных учреждений муниципальных образований Московской области;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депутаты Советов депутатов муниципальных образований Московской области.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Приём документов от кандидатов для участия в Конкурсе осуществляется Исполнительным аппаратом Совета муниципальных образований Московской области ежегодно с </w:t>
      </w:r>
      <w:r w:rsidRPr="003B4A0A">
        <w:rPr>
          <w:sz w:val="28"/>
          <w:szCs w:val="28"/>
        </w:rPr>
        <w:t>15 июня  по 15 ноября.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5.3. Для участия в Конкурсе кандидат представляет следующие документы: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  <w:r>
        <w:rPr>
          <w:sz w:val="28"/>
          <w:szCs w:val="28"/>
        </w:rPr>
        <w:t>1)</w:t>
      </w:r>
      <w:r>
        <w:rPr>
          <w:color w:val="0000FF"/>
          <w:sz w:val="28"/>
          <w:szCs w:val="28"/>
          <w:u w:color="0000FF"/>
        </w:rPr>
        <w:t xml:space="preserve"> </w:t>
      </w:r>
      <w:r>
        <w:rPr>
          <w:sz w:val="28"/>
          <w:szCs w:val="28"/>
        </w:rPr>
        <w:t>направление на Конкурс за подписью руководителя органа местного самоуправления, на территории которого осуществляет свою деятельность кандидат</w:t>
      </w:r>
      <w:r>
        <w:rPr>
          <w:color w:val="0000FF"/>
          <w:sz w:val="28"/>
          <w:szCs w:val="28"/>
          <w:u w:color="0000FF"/>
        </w:rPr>
        <w:t>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 w:rsidRPr="00C93EE8">
        <w:rPr>
          <w:sz w:val="28"/>
          <w:szCs w:val="28"/>
        </w:rPr>
        <w:t xml:space="preserve">2) </w:t>
      </w:r>
      <w:r w:rsidRPr="0055247B">
        <w:rPr>
          <w:sz w:val="28"/>
          <w:szCs w:val="28"/>
        </w:rPr>
        <w:t>заявку на участие в конкурсе по форме, указанной в  приложении 1 к настоящему Положению;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характеристику с места работы;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на обработк</w:t>
      </w:r>
      <w:bookmarkStart w:id="0" w:name="_GoBack"/>
      <w:bookmarkEnd w:id="0"/>
      <w:r>
        <w:rPr>
          <w:sz w:val="28"/>
          <w:szCs w:val="28"/>
        </w:rPr>
        <w:t>у персональных данных.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sz w:val="28"/>
          <w:szCs w:val="28"/>
        </w:rPr>
        <w:t xml:space="preserve">5.4. Приём документов осуществляется по электронной почте </w:t>
      </w:r>
      <w:hyperlink r:id="rId6" w:history="1">
        <w:r>
          <w:rPr>
            <w:rStyle w:val="Hyperlink0"/>
            <w:rFonts w:cs="Arial Unicode MS"/>
            <w:lang w:eastAsia="ru-RU"/>
          </w:rPr>
          <w:t>sovetmomo</w:t>
        </w:r>
        <w:r>
          <w:rPr>
            <w:rStyle w:val="a0"/>
            <w:sz w:val="28"/>
            <w:szCs w:val="28"/>
          </w:rPr>
          <w:t>@</w:t>
        </w:r>
        <w:r>
          <w:rPr>
            <w:rStyle w:val="Hyperlink0"/>
            <w:rFonts w:cs="Arial Unicode MS"/>
            <w:lang w:eastAsia="ru-RU"/>
          </w:rPr>
          <w:t>mail</w:t>
        </w:r>
        <w:r>
          <w:rPr>
            <w:rStyle w:val="a0"/>
            <w:sz w:val="28"/>
            <w:szCs w:val="28"/>
          </w:rPr>
          <w:t>.</w:t>
        </w:r>
        <w:r>
          <w:rPr>
            <w:rStyle w:val="Hyperlink0"/>
            <w:rFonts w:cs="Arial Unicode MS"/>
            <w:lang w:eastAsia="ru-RU"/>
          </w:rPr>
          <w:t>ru</w:t>
        </w:r>
      </w:hyperlink>
      <w:r>
        <w:rPr>
          <w:rStyle w:val="a0"/>
          <w:sz w:val="28"/>
          <w:szCs w:val="28"/>
        </w:rPr>
        <w:t xml:space="preserve">.  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b/>
          <w:bCs/>
          <w:sz w:val="28"/>
          <w:szCs w:val="28"/>
        </w:rPr>
      </w:pPr>
      <w:r>
        <w:rPr>
          <w:rStyle w:val="a0"/>
          <w:sz w:val="28"/>
          <w:szCs w:val="28"/>
        </w:rPr>
        <w:t xml:space="preserve"> </w:t>
      </w:r>
      <w:r>
        <w:rPr>
          <w:rStyle w:val="a0"/>
          <w:b/>
          <w:bCs/>
          <w:sz w:val="28"/>
          <w:szCs w:val="28"/>
        </w:rPr>
        <w:t>6. Подведение итогов Конкурса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FE693C" w:rsidRPr="00ED04DD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6.1. Финалистам Конкурса, занявшим 1-ое место в каждой номинации, выплачивается денежное вознаграждение в размер</w:t>
      </w:r>
      <w:r w:rsidRPr="00ED04DD">
        <w:rPr>
          <w:rStyle w:val="a0"/>
          <w:sz w:val="28"/>
          <w:szCs w:val="28"/>
        </w:rPr>
        <w:t>е 30 000 рублей и вручаются дипломы.</w:t>
      </w:r>
    </w:p>
    <w:p w:rsidR="00FE693C" w:rsidRPr="00ED04DD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 w:rsidRPr="00ED04DD">
        <w:rPr>
          <w:rStyle w:val="a0"/>
          <w:sz w:val="28"/>
          <w:szCs w:val="28"/>
        </w:rPr>
        <w:t>6.2. Финалистам Конкурса, занявшим 2-ое в каждой номинации, выплачивается денежное вознаграждение в размере 20 000 рублей и вручаются  дипломы.</w:t>
      </w:r>
    </w:p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</w:pPr>
      <w:r w:rsidRPr="00ED04DD">
        <w:rPr>
          <w:rStyle w:val="a0"/>
          <w:sz w:val="28"/>
          <w:szCs w:val="28"/>
        </w:rPr>
        <w:t>6.3. Финалистам Конкурса, занявшим 3-ое в каждой номинации, выплачивается денежное вознаграждение в размере 15 000</w:t>
      </w:r>
      <w:r>
        <w:rPr>
          <w:rStyle w:val="a0"/>
          <w:sz w:val="28"/>
          <w:szCs w:val="28"/>
        </w:rPr>
        <w:t xml:space="preserve"> рублей и вручаются  дипломы.</w:t>
      </w:r>
    </w:p>
    <w:sectPr w:rsidR="00FE693C" w:rsidSect="007306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19" w:right="1134" w:bottom="71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Default="00FE693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Default="00FE693C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FE693C" w:rsidRDefault="00FE6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Default="00FE693C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3C" w:rsidRDefault="00FE693C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E0D"/>
    <w:rsid w:val="00042690"/>
    <w:rsid w:val="0005037D"/>
    <w:rsid w:val="00072868"/>
    <w:rsid w:val="00080A18"/>
    <w:rsid w:val="0008108E"/>
    <w:rsid w:val="000B2AAE"/>
    <w:rsid w:val="000E6744"/>
    <w:rsid w:val="00185479"/>
    <w:rsid w:val="002578F9"/>
    <w:rsid w:val="0028150A"/>
    <w:rsid w:val="002B22F4"/>
    <w:rsid w:val="002C1B04"/>
    <w:rsid w:val="002D0207"/>
    <w:rsid w:val="002E5C6E"/>
    <w:rsid w:val="003031C8"/>
    <w:rsid w:val="003104DD"/>
    <w:rsid w:val="003123F2"/>
    <w:rsid w:val="00312D22"/>
    <w:rsid w:val="00330EF2"/>
    <w:rsid w:val="0037429A"/>
    <w:rsid w:val="003B4A0A"/>
    <w:rsid w:val="003C1DBA"/>
    <w:rsid w:val="003D4E69"/>
    <w:rsid w:val="003F6B8B"/>
    <w:rsid w:val="00400298"/>
    <w:rsid w:val="004175AD"/>
    <w:rsid w:val="004443D7"/>
    <w:rsid w:val="004D34E2"/>
    <w:rsid w:val="00550E0D"/>
    <w:rsid w:val="0055247B"/>
    <w:rsid w:val="005D7FE7"/>
    <w:rsid w:val="005F36B4"/>
    <w:rsid w:val="0063132E"/>
    <w:rsid w:val="006F14E9"/>
    <w:rsid w:val="0073062D"/>
    <w:rsid w:val="008064EB"/>
    <w:rsid w:val="00840435"/>
    <w:rsid w:val="008414E5"/>
    <w:rsid w:val="008D6AB4"/>
    <w:rsid w:val="00913697"/>
    <w:rsid w:val="009C19BC"/>
    <w:rsid w:val="009C65DB"/>
    <w:rsid w:val="009D5F4C"/>
    <w:rsid w:val="009E016F"/>
    <w:rsid w:val="00A06B02"/>
    <w:rsid w:val="00A674E4"/>
    <w:rsid w:val="00A97A6A"/>
    <w:rsid w:val="00AC5D73"/>
    <w:rsid w:val="00B16AB3"/>
    <w:rsid w:val="00B32764"/>
    <w:rsid w:val="00B9606B"/>
    <w:rsid w:val="00BA07C7"/>
    <w:rsid w:val="00BE5FE3"/>
    <w:rsid w:val="00C1324F"/>
    <w:rsid w:val="00C87958"/>
    <w:rsid w:val="00C93EE8"/>
    <w:rsid w:val="00CA118C"/>
    <w:rsid w:val="00CC2602"/>
    <w:rsid w:val="00CD27D6"/>
    <w:rsid w:val="00CE03BC"/>
    <w:rsid w:val="00D61D0C"/>
    <w:rsid w:val="00DE6B81"/>
    <w:rsid w:val="00E127A5"/>
    <w:rsid w:val="00E27356"/>
    <w:rsid w:val="00E63407"/>
    <w:rsid w:val="00E6643D"/>
    <w:rsid w:val="00E801FE"/>
    <w:rsid w:val="00EB1E35"/>
    <w:rsid w:val="00ED04DD"/>
    <w:rsid w:val="00F277F5"/>
    <w:rsid w:val="00F634FE"/>
    <w:rsid w:val="00FC149B"/>
    <w:rsid w:val="00FE693C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link w:val="Heading1Char"/>
    <w:uiPriority w:val="99"/>
    <w:qFormat/>
    <w:rsid w:val="0073062D"/>
    <w:pPr>
      <w:spacing w:before="100" w:after="10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7FE7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73062D"/>
    <w:rPr>
      <w:rFonts w:cs="Times New Roman"/>
      <w:u w:val="single"/>
    </w:rPr>
  </w:style>
  <w:style w:type="paragraph" w:customStyle="1" w:styleId="a">
    <w:name w:val="Колонтитул"/>
    <w:uiPriority w:val="99"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06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7FE7"/>
    <w:rPr>
      <w:rFonts w:cs="Arial Unicode MS"/>
      <w:color w:val="000000"/>
      <w:sz w:val="24"/>
      <w:szCs w:val="24"/>
      <w:u w:color="000000"/>
    </w:rPr>
  </w:style>
  <w:style w:type="character" w:customStyle="1" w:styleId="a0">
    <w:name w:val="Нет"/>
    <w:uiPriority w:val="99"/>
    <w:rsid w:val="0073062D"/>
  </w:style>
  <w:style w:type="character" w:customStyle="1" w:styleId="Hyperlink0">
    <w:name w:val="Hyperlink.0"/>
    <w:basedOn w:val="a0"/>
    <w:uiPriority w:val="99"/>
    <w:rsid w:val="0073062D"/>
    <w:rPr>
      <w:rFonts w:cs="Times New Roman"/>
      <w:color w:val="000000"/>
      <w:sz w:val="28"/>
      <w:szCs w:val="28"/>
      <w:u w:val="non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momo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994</Words>
  <Characters>5672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Максим Коськин</dc:creator>
  <cp:keywords/>
  <dc:description/>
  <cp:lastModifiedBy>Вероника Осина</cp:lastModifiedBy>
  <cp:revision>9</cp:revision>
  <cp:lastPrinted>2024-10-25T11:00:00Z</cp:lastPrinted>
  <dcterms:created xsi:type="dcterms:W3CDTF">2024-10-01T11:56:00Z</dcterms:created>
  <dcterms:modified xsi:type="dcterms:W3CDTF">2024-10-25T11:01:00Z</dcterms:modified>
</cp:coreProperties>
</file>